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CAE03" w14:textId="4873535B" w:rsidR="007D4837" w:rsidRDefault="000E7796" w:rsidP="00CF7FED">
      <w:pPr>
        <w:jc w:val="both"/>
        <w:rPr>
          <w:rFonts w:ascii="Calibri" w:hAnsi="Calibri" w:cs="Calibri"/>
        </w:rPr>
      </w:pPr>
      <w:r>
        <w:rPr>
          <w:rFonts w:ascii="Calibri" w:hAnsi="Calibri"/>
          <w:noProof/>
        </w:rPr>
        <w:drawing>
          <wp:inline distT="0" distB="0" distL="0" distR="0" wp14:anchorId="0B51A2DA" wp14:editId="19066BF8">
            <wp:extent cx="6120130" cy="1739900"/>
            <wp:effectExtent l="0" t="0" r="0" b="0"/>
            <wp:docPr id="464273138" name="Image 2" descr="Une image contenant texte, Police, Bleu électriqu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273138" name="Image 2" descr="Une image contenant texte, Police, Bleu électrique, capture d’écran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7E996" w14:textId="52988871" w:rsidR="00BF3720" w:rsidRDefault="00BF3720" w:rsidP="003F65B9">
      <w:pPr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>Press Release</w:t>
      </w:r>
    </w:p>
    <w:p w14:paraId="010D46CD" w14:textId="16556C49" w:rsidR="00CF7FED" w:rsidRPr="003F65B9" w:rsidRDefault="00CF7FED" w:rsidP="003F65B9">
      <w:pPr>
        <w:jc w:val="right"/>
        <w:rPr>
          <w:rFonts w:ascii="Calibri" w:hAnsi="Calibri" w:cs="Calibri"/>
          <w:i/>
          <w:iCs/>
        </w:rPr>
      </w:pPr>
      <w:r>
        <w:rPr>
          <w:rFonts w:ascii="Calibri" w:hAnsi="Calibri"/>
          <w:i/>
        </w:rPr>
        <w:t>Cannes, 16 June 2025</w:t>
      </w:r>
    </w:p>
    <w:p w14:paraId="3C3B1728" w14:textId="77777777" w:rsidR="000E7796" w:rsidRPr="00373305" w:rsidRDefault="000E7796" w:rsidP="000E7796">
      <w:pPr>
        <w:spacing w:after="0"/>
        <w:jc w:val="center"/>
        <w:rPr>
          <w:rFonts w:ascii="Calibri" w:hAnsi="Calibri" w:cs="Calibri"/>
          <w:i/>
          <w:iCs/>
          <w:sz w:val="18"/>
          <w:szCs w:val="18"/>
        </w:rPr>
      </w:pPr>
    </w:p>
    <w:p w14:paraId="45E5E18B" w14:textId="1B3AD4E8" w:rsidR="00CF7FED" w:rsidRPr="00CF7FED" w:rsidRDefault="00CF7FED" w:rsidP="000E7796">
      <w:pPr>
        <w:spacing w:after="0"/>
        <w:jc w:val="center"/>
        <w:rPr>
          <w:rFonts w:ascii="Calibri" w:hAnsi="Calibri" w:cs="Calibri"/>
          <w:i/>
          <w:iCs/>
          <w:sz w:val="36"/>
          <w:szCs w:val="36"/>
        </w:rPr>
      </w:pPr>
      <w:r>
        <w:rPr>
          <w:rFonts w:ascii="Calibri" w:hAnsi="Calibri"/>
          <w:i/>
          <w:sz w:val="36"/>
        </w:rPr>
        <w:t>Cannes, a crypto</w:t>
      </w:r>
      <w:r w:rsidR="00BF3720">
        <w:rPr>
          <w:rFonts w:ascii="Calibri" w:hAnsi="Calibri"/>
          <w:i/>
          <w:sz w:val="36"/>
        </w:rPr>
        <w:t>-friendly destination</w:t>
      </w:r>
    </w:p>
    <w:p w14:paraId="783B2319" w14:textId="0904C064" w:rsidR="00CF7FED" w:rsidRPr="000E7796" w:rsidRDefault="00BD5548" w:rsidP="00B51BA2">
      <w:pPr>
        <w:spacing w:after="0" w:line="240" w:lineRule="auto"/>
        <w:jc w:val="center"/>
        <w:rPr>
          <w:rFonts w:ascii="Calibri" w:hAnsi="Calibri" w:cs="Calibri"/>
          <w:b/>
          <w:bCs/>
          <w:color w:val="0041B9"/>
          <w:sz w:val="46"/>
          <w:szCs w:val="46"/>
        </w:rPr>
      </w:pPr>
      <w:r>
        <w:rPr>
          <w:rFonts w:ascii="Calibri" w:hAnsi="Calibri"/>
          <w:b/>
          <w:color w:val="0041B9"/>
          <w:sz w:val="46"/>
        </w:rPr>
        <w:t xml:space="preserve">More than 50 </w:t>
      </w:r>
      <w:r w:rsidR="00BF3720">
        <w:rPr>
          <w:rFonts w:ascii="Calibri" w:hAnsi="Calibri"/>
          <w:b/>
          <w:color w:val="0041B9"/>
          <w:sz w:val="46"/>
        </w:rPr>
        <w:t>businesses</w:t>
      </w:r>
      <w:r>
        <w:rPr>
          <w:rFonts w:ascii="Calibri" w:hAnsi="Calibri"/>
          <w:b/>
          <w:color w:val="0041B9"/>
          <w:sz w:val="46"/>
        </w:rPr>
        <w:t xml:space="preserve"> in Cannes already accept</w:t>
      </w:r>
      <w:r>
        <w:rPr>
          <w:rFonts w:ascii="Calibri" w:hAnsi="Calibri"/>
          <w:b/>
          <w:color w:val="0041B9"/>
          <w:sz w:val="46"/>
        </w:rPr>
        <w:br/>
        <w:t xml:space="preserve">cryptocurrency payments </w:t>
      </w:r>
    </w:p>
    <w:p w14:paraId="7175B79C" w14:textId="77777777" w:rsidR="009C0EA6" w:rsidRPr="002264EF" w:rsidRDefault="009C0EA6" w:rsidP="003F65B9">
      <w:pPr>
        <w:pStyle w:val="Sansinterligne"/>
        <w:rPr>
          <w:sz w:val="12"/>
          <w:szCs w:val="12"/>
        </w:rPr>
      </w:pPr>
    </w:p>
    <w:p w14:paraId="257E2CE8" w14:textId="702EE8A0" w:rsidR="009C0EA6" w:rsidRPr="003A7589" w:rsidRDefault="009C0EA6" w:rsidP="00373305">
      <w:pPr>
        <w:shd w:val="clear" w:color="auto" w:fill="F2F2F2" w:themeFill="background1" w:themeFillShade="F2"/>
        <w:spacing w:after="120" w:line="240" w:lineRule="auto"/>
        <w:jc w:val="both"/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</w:pPr>
      <w:r>
        <w:rPr>
          <w:rFonts w:ascii="Calibri" w:hAnsi="Calibri"/>
          <w:b/>
          <w:color w:val="0D0D0D" w:themeColor="text1" w:themeTint="F2"/>
          <w:sz w:val="24"/>
        </w:rPr>
        <w:t xml:space="preserve">As part of a pioneering local Web3 strategy, the town of Cannes and its Palais des Festivals et des Congrès are continuing their drive for innovation: after being the first convention centre in France to accept cryptocurrency payments, Cannes </w:t>
      </w:r>
      <w:r w:rsidR="00BF3720">
        <w:rPr>
          <w:rFonts w:ascii="Calibri" w:hAnsi="Calibri"/>
          <w:b/>
          <w:color w:val="0D0D0D" w:themeColor="text1" w:themeTint="F2"/>
          <w:sz w:val="24"/>
        </w:rPr>
        <w:t>has</w:t>
      </w:r>
      <w:r>
        <w:rPr>
          <w:rFonts w:ascii="Calibri" w:hAnsi="Calibri"/>
          <w:b/>
          <w:color w:val="0D0D0D" w:themeColor="text1" w:themeTint="F2"/>
          <w:sz w:val="24"/>
        </w:rPr>
        <w:t xml:space="preserve"> now</w:t>
      </w:r>
      <w:r w:rsidR="00BF3720">
        <w:rPr>
          <w:rFonts w:ascii="Calibri" w:hAnsi="Calibri"/>
          <w:b/>
          <w:color w:val="0D0D0D" w:themeColor="text1" w:themeTint="F2"/>
          <w:sz w:val="24"/>
        </w:rPr>
        <w:t xml:space="preserve"> become the </w:t>
      </w:r>
      <w:r>
        <w:rPr>
          <w:rFonts w:ascii="Calibri" w:hAnsi="Calibri"/>
          <w:b/>
          <w:color w:val="0D0D0D" w:themeColor="text1" w:themeTint="F2"/>
          <w:sz w:val="24"/>
        </w:rPr>
        <w:t xml:space="preserve">benchmark </w:t>
      </w:r>
      <w:r w:rsidR="00BF3720">
        <w:rPr>
          <w:rFonts w:ascii="Calibri" w:hAnsi="Calibri"/>
          <w:b/>
          <w:color w:val="0D0D0D" w:themeColor="text1" w:themeTint="F2"/>
          <w:sz w:val="24"/>
        </w:rPr>
        <w:t xml:space="preserve">crypto-friendly </w:t>
      </w:r>
      <w:r>
        <w:rPr>
          <w:rFonts w:ascii="Calibri" w:hAnsi="Calibri"/>
          <w:b/>
          <w:color w:val="0D0D0D" w:themeColor="text1" w:themeTint="F2"/>
          <w:sz w:val="24"/>
        </w:rPr>
        <w:t>French destination, by encourag</w:t>
      </w:r>
      <w:r w:rsidR="00BF3720">
        <w:rPr>
          <w:rFonts w:ascii="Calibri" w:hAnsi="Calibri"/>
          <w:b/>
          <w:color w:val="0D0D0D" w:themeColor="text1" w:themeTint="F2"/>
          <w:sz w:val="24"/>
        </w:rPr>
        <w:t>ing</w:t>
      </w:r>
      <w:r>
        <w:rPr>
          <w:rFonts w:ascii="Calibri" w:hAnsi="Calibri"/>
          <w:b/>
          <w:color w:val="0D0D0D" w:themeColor="text1" w:themeTint="F2"/>
          <w:sz w:val="24"/>
        </w:rPr>
        <w:t xml:space="preserve"> local businesses</w:t>
      </w:r>
      <w:r w:rsidR="00BF3720">
        <w:rPr>
          <w:rFonts w:ascii="Calibri" w:hAnsi="Calibri"/>
          <w:b/>
          <w:color w:val="0D0D0D" w:themeColor="text1" w:themeTint="F2"/>
          <w:sz w:val="24"/>
        </w:rPr>
        <w:t xml:space="preserve"> to offer this payment option</w:t>
      </w:r>
      <w:r>
        <w:rPr>
          <w:rFonts w:ascii="Calibri" w:hAnsi="Calibri"/>
          <w:b/>
          <w:color w:val="0D0D0D" w:themeColor="text1" w:themeTint="F2"/>
          <w:sz w:val="24"/>
        </w:rPr>
        <w:t xml:space="preserve">. </w:t>
      </w:r>
    </w:p>
    <w:p w14:paraId="769AF1BA" w14:textId="107E5895" w:rsidR="009C0EA6" w:rsidRPr="003A7589" w:rsidRDefault="00BF3720" w:rsidP="00373305">
      <w:pPr>
        <w:shd w:val="clear" w:color="auto" w:fill="F2F2F2" w:themeFill="background1" w:themeFillShade="F2"/>
        <w:spacing w:after="120" w:line="240" w:lineRule="auto"/>
        <w:jc w:val="both"/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</w:pPr>
      <w:r>
        <w:rPr>
          <w:rFonts w:ascii="Calibri" w:hAnsi="Calibri"/>
          <w:b/>
          <w:color w:val="0D0D0D" w:themeColor="text1" w:themeTint="F2"/>
          <w:sz w:val="24"/>
        </w:rPr>
        <w:t>In the run up to</w:t>
      </w:r>
      <w:r w:rsidR="00BD61C5">
        <w:rPr>
          <w:rFonts w:ascii="Calibri" w:hAnsi="Calibri"/>
          <w:b/>
          <w:color w:val="0D0D0D" w:themeColor="text1" w:themeTint="F2"/>
          <w:sz w:val="24"/>
        </w:rPr>
        <w:t xml:space="preserve"> the Cannes Lions</w:t>
      </w:r>
      <w:r>
        <w:rPr>
          <w:rFonts w:ascii="Calibri" w:hAnsi="Calibri"/>
          <w:b/>
          <w:color w:val="0D0D0D" w:themeColor="text1" w:themeTint="F2"/>
          <w:sz w:val="24"/>
        </w:rPr>
        <w:t xml:space="preserve"> International Festival of Creativity in June</w:t>
      </w:r>
      <w:r w:rsidR="00BD61C5">
        <w:rPr>
          <w:rFonts w:ascii="Calibri" w:hAnsi="Calibri"/>
          <w:b/>
          <w:color w:val="0D0D0D" w:themeColor="text1" w:themeTint="F2"/>
          <w:sz w:val="24"/>
        </w:rPr>
        <w:t xml:space="preserve"> and</w:t>
      </w:r>
      <w:r>
        <w:rPr>
          <w:rFonts w:ascii="Calibri" w:hAnsi="Calibri"/>
          <w:b/>
          <w:color w:val="0D0D0D" w:themeColor="text1" w:themeTint="F2"/>
          <w:sz w:val="24"/>
        </w:rPr>
        <w:t xml:space="preserve"> </w:t>
      </w:r>
      <w:r w:rsidR="00BD61C5">
        <w:rPr>
          <w:rFonts w:ascii="Calibri" w:hAnsi="Calibri"/>
          <w:b/>
          <w:color w:val="0D0D0D" w:themeColor="text1" w:themeTint="F2"/>
          <w:sz w:val="24"/>
        </w:rPr>
        <w:t>the Ethereum Community</w:t>
      </w:r>
      <w:r w:rsidR="00BD61C5">
        <w:rPr>
          <w:rFonts w:ascii="Calibri" w:hAnsi="Calibri"/>
          <w:color w:val="0D0D0D" w:themeColor="text1" w:themeTint="F2"/>
          <w:sz w:val="24"/>
        </w:rPr>
        <w:t> </w:t>
      </w:r>
      <w:r w:rsidR="00BD61C5">
        <w:rPr>
          <w:rFonts w:ascii="Calibri" w:hAnsi="Calibri"/>
          <w:b/>
          <w:color w:val="0D0D0D" w:themeColor="text1" w:themeTint="F2"/>
          <w:sz w:val="24"/>
        </w:rPr>
        <w:t>Conference (</w:t>
      </w:r>
      <w:proofErr w:type="spellStart"/>
      <w:r w:rsidR="00BD61C5">
        <w:rPr>
          <w:rFonts w:ascii="Calibri" w:hAnsi="Calibri"/>
          <w:b/>
          <w:color w:val="0D0D0D" w:themeColor="text1" w:themeTint="F2"/>
          <w:sz w:val="24"/>
        </w:rPr>
        <w:t>EthCC</w:t>
      </w:r>
      <w:proofErr w:type="spellEnd"/>
      <w:r w:rsidR="00BD61C5">
        <w:rPr>
          <w:rFonts w:ascii="Calibri" w:hAnsi="Calibri"/>
          <w:b/>
          <w:color w:val="0D0D0D" w:themeColor="text1" w:themeTint="F2"/>
          <w:sz w:val="24"/>
        </w:rPr>
        <w:t xml:space="preserve">), </w:t>
      </w:r>
      <w:r>
        <w:rPr>
          <w:rFonts w:ascii="Calibri" w:hAnsi="Calibri"/>
          <w:b/>
          <w:color w:val="0D0D0D" w:themeColor="text1" w:themeTint="F2"/>
          <w:sz w:val="24"/>
        </w:rPr>
        <w:t>which will</w:t>
      </w:r>
      <w:r w:rsidR="00BD61C5">
        <w:rPr>
          <w:rFonts w:ascii="Calibri" w:hAnsi="Calibri"/>
          <w:b/>
          <w:color w:val="0D0D0D" w:themeColor="text1" w:themeTint="F2"/>
          <w:sz w:val="24"/>
        </w:rPr>
        <w:t xml:space="preserve"> be held in Cannes from 30 June to 3 July, some fifty Cannes-based </w:t>
      </w:r>
      <w:r>
        <w:rPr>
          <w:rFonts w:ascii="Calibri" w:hAnsi="Calibri"/>
          <w:b/>
          <w:color w:val="0D0D0D" w:themeColor="text1" w:themeTint="F2"/>
          <w:sz w:val="24"/>
        </w:rPr>
        <w:t>companies</w:t>
      </w:r>
      <w:r w:rsidR="00BD61C5">
        <w:rPr>
          <w:rFonts w:ascii="Calibri" w:hAnsi="Calibri"/>
          <w:b/>
          <w:color w:val="0D0D0D" w:themeColor="text1" w:themeTint="F2"/>
          <w:sz w:val="24"/>
        </w:rPr>
        <w:t xml:space="preserve"> (beach-related businesses, restaurants, hotels, </w:t>
      </w:r>
      <w:r>
        <w:rPr>
          <w:rFonts w:ascii="Calibri" w:hAnsi="Calibri"/>
          <w:b/>
          <w:color w:val="0D0D0D" w:themeColor="text1" w:themeTint="F2"/>
          <w:sz w:val="24"/>
        </w:rPr>
        <w:t>retailers</w:t>
      </w:r>
      <w:r w:rsidR="00BD61C5">
        <w:rPr>
          <w:rFonts w:ascii="Calibri" w:hAnsi="Calibri"/>
          <w:b/>
          <w:color w:val="0D0D0D" w:themeColor="text1" w:themeTint="F2"/>
          <w:sz w:val="24"/>
        </w:rPr>
        <w:t xml:space="preserve"> and other </w:t>
      </w:r>
      <w:r>
        <w:rPr>
          <w:rFonts w:ascii="Calibri" w:hAnsi="Calibri"/>
          <w:b/>
          <w:color w:val="0D0D0D" w:themeColor="text1" w:themeTint="F2"/>
          <w:sz w:val="24"/>
        </w:rPr>
        <w:t>businesses</w:t>
      </w:r>
      <w:r w:rsidR="00BD61C5">
        <w:rPr>
          <w:rFonts w:ascii="Calibri" w:hAnsi="Calibri"/>
          <w:b/>
          <w:color w:val="0D0D0D" w:themeColor="text1" w:themeTint="F2"/>
          <w:sz w:val="24"/>
        </w:rPr>
        <w:t xml:space="preserve">) are now accepting </w:t>
      </w:r>
      <w:r>
        <w:rPr>
          <w:rFonts w:ascii="Calibri" w:hAnsi="Calibri"/>
          <w:b/>
          <w:color w:val="0D0D0D" w:themeColor="text1" w:themeTint="F2"/>
          <w:sz w:val="24"/>
        </w:rPr>
        <w:t xml:space="preserve">cryptocurrency </w:t>
      </w:r>
      <w:r w:rsidR="00BD61C5">
        <w:rPr>
          <w:rFonts w:ascii="Calibri" w:hAnsi="Calibri"/>
          <w:b/>
          <w:color w:val="0D0D0D" w:themeColor="text1" w:themeTint="F2"/>
          <w:sz w:val="24"/>
        </w:rPr>
        <w:t>payments. This initiative is a concrete way to modernise the customer experience, enhance the destination's economic appeal</w:t>
      </w:r>
      <w:r>
        <w:rPr>
          <w:rFonts w:ascii="Calibri" w:hAnsi="Calibri"/>
          <w:b/>
          <w:color w:val="0D0D0D" w:themeColor="text1" w:themeTint="F2"/>
          <w:sz w:val="24"/>
        </w:rPr>
        <w:t xml:space="preserve"> and</w:t>
      </w:r>
      <w:r w:rsidR="00BD61C5">
        <w:rPr>
          <w:rFonts w:ascii="Calibri" w:hAnsi="Calibri"/>
          <w:b/>
          <w:color w:val="0D0D0D" w:themeColor="text1" w:themeTint="F2"/>
          <w:sz w:val="24"/>
        </w:rPr>
        <w:t xml:space="preserve"> boost </w:t>
      </w:r>
      <w:r>
        <w:rPr>
          <w:rFonts w:ascii="Calibri" w:hAnsi="Calibri"/>
          <w:b/>
          <w:color w:val="0D0D0D" w:themeColor="text1" w:themeTint="F2"/>
          <w:sz w:val="24"/>
        </w:rPr>
        <w:t>business</w:t>
      </w:r>
      <w:r w:rsidR="00BD61C5">
        <w:rPr>
          <w:rFonts w:ascii="Calibri" w:hAnsi="Calibri"/>
          <w:b/>
          <w:color w:val="0D0D0D" w:themeColor="text1" w:themeTint="F2"/>
          <w:sz w:val="24"/>
        </w:rPr>
        <w:t xml:space="preserve"> revenues </w:t>
      </w:r>
      <w:r>
        <w:rPr>
          <w:rFonts w:ascii="Calibri" w:hAnsi="Calibri"/>
          <w:b/>
          <w:color w:val="0D0D0D" w:themeColor="text1" w:themeTint="F2"/>
          <w:sz w:val="24"/>
        </w:rPr>
        <w:t>in readiness for</w:t>
      </w:r>
      <w:r w:rsidR="00BD61C5">
        <w:rPr>
          <w:rFonts w:ascii="Calibri" w:hAnsi="Calibri"/>
          <w:b/>
          <w:color w:val="0D0D0D" w:themeColor="text1" w:themeTint="F2"/>
          <w:sz w:val="24"/>
        </w:rPr>
        <w:t xml:space="preserve"> host</w:t>
      </w:r>
      <w:r>
        <w:rPr>
          <w:rFonts w:ascii="Calibri" w:hAnsi="Calibri"/>
          <w:b/>
          <w:color w:val="0D0D0D" w:themeColor="text1" w:themeTint="F2"/>
          <w:sz w:val="24"/>
        </w:rPr>
        <w:t>ing</w:t>
      </w:r>
      <w:r w:rsidR="00BD61C5">
        <w:rPr>
          <w:rFonts w:ascii="Calibri" w:hAnsi="Calibri"/>
          <w:b/>
          <w:color w:val="0D0D0D" w:themeColor="text1" w:themeTint="F2"/>
          <w:sz w:val="24"/>
        </w:rPr>
        <w:t xml:space="preserve"> major international events in the Web3 ecosyste</w:t>
      </w:r>
      <w:r>
        <w:rPr>
          <w:rFonts w:ascii="Calibri" w:hAnsi="Calibri"/>
          <w:b/>
          <w:color w:val="0D0D0D" w:themeColor="text1" w:themeTint="F2"/>
          <w:sz w:val="24"/>
        </w:rPr>
        <w:t>m.</w:t>
      </w:r>
    </w:p>
    <w:p w14:paraId="1B55C33C" w14:textId="77777777" w:rsidR="00673E25" w:rsidRPr="00373305" w:rsidRDefault="00673E25" w:rsidP="003F65B9">
      <w:pPr>
        <w:pStyle w:val="Sansinterligne"/>
        <w:rPr>
          <w:sz w:val="18"/>
          <w:szCs w:val="18"/>
        </w:rPr>
      </w:pPr>
    </w:p>
    <w:p w14:paraId="313851CD" w14:textId="2F1C1E7D" w:rsidR="009C0EA6" w:rsidRPr="00BF3720" w:rsidRDefault="00673E25" w:rsidP="00373305">
      <w:pPr>
        <w:spacing w:after="120" w:line="240" w:lineRule="auto"/>
        <w:jc w:val="both"/>
        <w:rPr>
          <w:rFonts w:ascii="Calibri" w:hAnsi="Calibri"/>
          <w:color w:val="0070C0"/>
          <w:sz w:val="24"/>
        </w:rPr>
      </w:pPr>
      <w:r>
        <w:rPr>
          <w:rFonts w:ascii="Calibri" w:hAnsi="Calibri"/>
          <w:color w:val="0070C0"/>
          <w:sz w:val="24"/>
        </w:rPr>
        <w:t xml:space="preserve">"Cannes has always been able to adapt to change </w:t>
      </w:r>
      <w:r w:rsidR="00BF3720">
        <w:rPr>
          <w:rFonts w:ascii="Calibri" w:hAnsi="Calibri"/>
          <w:color w:val="0070C0"/>
          <w:sz w:val="24"/>
        </w:rPr>
        <w:t>to</w:t>
      </w:r>
      <w:r>
        <w:rPr>
          <w:rFonts w:ascii="Calibri" w:hAnsi="Calibri"/>
          <w:color w:val="0070C0"/>
          <w:sz w:val="24"/>
        </w:rPr>
        <w:t xml:space="preserve"> remain a welcoming, innovative</w:t>
      </w:r>
      <w:r w:rsidR="00BF3720">
        <w:rPr>
          <w:rFonts w:ascii="Calibri" w:hAnsi="Calibri"/>
          <w:color w:val="0070C0"/>
          <w:sz w:val="24"/>
        </w:rPr>
        <w:t xml:space="preserve"> and future-focused</w:t>
      </w:r>
      <w:r>
        <w:rPr>
          <w:rFonts w:ascii="Calibri" w:hAnsi="Calibri"/>
          <w:color w:val="0070C0"/>
          <w:sz w:val="24"/>
        </w:rPr>
        <w:t xml:space="preserve"> town. This is not about promoting or judging cryptocurrencies, but rather about enabling </w:t>
      </w:r>
      <w:r w:rsidR="00BF3720">
        <w:rPr>
          <w:rFonts w:ascii="Calibri" w:hAnsi="Calibri"/>
          <w:color w:val="0070C0"/>
          <w:sz w:val="24"/>
        </w:rPr>
        <w:t>interested</w:t>
      </w:r>
      <w:r>
        <w:rPr>
          <w:rFonts w:ascii="Calibri" w:hAnsi="Calibri"/>
          <w:color w:val="0070C0"/>
          <w:sz w:val="24"/>
        </w:rPr>
        <w:t xml:space="preserve"> Cannes</w:t>
      </w:r>
      <w:r w:rsidR="00BF3720">
        <w:rPr>
          <w:rFonts w:ascii="Calibri" w:hAnsi="Calibri"/>
          <w:color w:val="0070C0"/>
          <w:sz w:val="24"/>
        </w:rPr>
        <w:t xml:space="preserve"> companies to</w:t>
      </w:r>
      <w:r>
        <w:rPr>
          <w:rFonts w:ascii="Calibri" w:hAnsi="Calibri"/>
          <w:color w:val="0070C0"/>
          <w:sz w:val="24"/>
        </w:rPr>
        <w:t xml:space="preserve"> attract an international clientèle familiar with</w:t>
      </w:r>
      <w:r w:rsidR="00BF3720">
        <w:rPr>
          <w:rFonts w:ascii="Calibri" w:hAnsi="Calibri"/>
          <w:color w:val="0070C0"/>
          <w:sz w:val="24"/>
        </w:rPr>
        <w:t xml:space="preserve"> such</w:t>
      </w:r>
      <w:r>
        <w:rPr>
          <w:rFonts w:ascii="Calibri" w:hAnsi="Calibri"/>
          <w:color w:val="0070C0"/>
          <w:sz w:val="24"/>
        </w:rPr>
        <w:t xml:space="preserve"> </w:t>
      </w:r>
      <w:r w:rsidR="00BF3720">
        <w:rPr>
          <w:rFonts w:ascii="Calibri" w:hAnsi="Calibri"/>
          <w:color w:val="0070C0"/>
          <w:sz w:val="24"/>
        </w:rPr>
        <w:t>uses</w:t>
      </w:r>
      <w:r>
        <w:rPr>
          <w:rFonts w:ascii="Calibri" w:hAnsi="Calibri"/>
          <w:color w:val="0070C0"/>
          <w:sz w:val="24"/>
        </w:rPr>
        <w:t>. In some countries, these payment methods are already widely accepted; we</w:t>
      </w:r>
      <w:r w:rsidR="00BF3720">
        <w:rPr>
          <w:rFonts w:ascii="Calibri" w:hAnsi="Calibri"/>
          <w:color w:val="0070C0"/>
          <w:sz w:val="24"/>
        </w:rPr>
        <w:t xml:space="preserve"> therefore</w:t>
      </w:r>
      <w:r>
        <w:rPr>
          <w:rFonts w:ascii="Calibri" w:hAnsi="Calibri"/>
          <w:color w:val="0070C0"/>
          <w:sz w:val="24"/>
        </w:rPr>
        <w:t xml:space="preserve"> need to </w:t>
      </w:r>
      <w:r w:rsidR="00BF3720">
        <w:rPr>
          <w:rFonts w:ascii="Calibri" w:hAnsi="Calibri"/>
          <w:color w:val="0070C0"/>
          <w:sz w:val="24"/>
        </w:rPr>
        <w:t>get up to speed,</w:t>
      </w:r>
      <w:r>
        <w:rPr>
          <w:rFonts w:ascii="Calibri" w:hAnsi="Calibri"/>
          <w:color w:val="0070C0"/>
          <w:sz w:val="24"/>
        </w:rPr>
        <w:t xml:space="preserve"> </w:t>
      </w:r>
      <w:r w:rsidR="00BF3720">
        <w:rPr>
          <w:rFonts w:ascii="Calibri" w:hAnsi="Calibri"/>
          <w:color w:val="0070C0"/>
          <w:sz w:val="24"/>
        </w:rPr>
        <w:t>to ensure that</w:t>
      </w:r>
      <w:r>
        <w:rPr>
          <w:rFonts w:ascii="Calibri" w:hAnsi="Calibri"/>
          <w:color w:val="0070C0"/>
          <w:sz w:val="24"/>
        </w:rPr>
        <w:t xml:space="preserve"> Cannes does not deprive itself of an additional economic lever. By training, informing and supporting </w:t>
      </w:r>
      <w:r w:rsidR="00BF3720">
        <w:rPr>
          <w:rFonts w:ascii="Calibri" w:hAnsi="Calibri"/>
          <w:color w:val="0070C0"/>
          <w:sz w:val="24"/>
        </w:rPr>
        <w:t>businesses</w:t>
      </w:r>
      <w:r>
        <w:rPr>
          <w:rFonts w:ascii="Calibri" w:hAnsi="Calibri"/>
          <w:color w:val="0070C0"/>
          <w:sz w:val="24"/>
        </w:rPr>
        <w:t xml:space="preserve"> in this transition, we can offer them new sales opportunities. As part of our Web3 strategy and in the run-up to </w:t>
      </w:r>
      <w:proofErr w:type="spellStart"/>
      <w:r>
        <w:rPr>
          <w:rFonts w:ascii="Calibri" w:hAnsi="Calibri"/>
          <w:color w:val="0070C0"/>
          <w:sz w:val="24"/>
        </w:rPr>
        <w:t>EthCC</w:t>
      </w:r>
      <w:proofErr w:type="spellEnd"/>
      <w:r>
        <w:rPr>
          <w:rFonts w:ascii="Calibri" w:hAnsi="Calibri"/>
          <w:color w:val="0070C0"/>
          <w:sz w:val="24"/>
        </w:rPr>
        <w:t xml:space="preserve"> - Europe's biggest blockchain event</w:t>
      </w:r>
      <w:r w:rsidR="00BF3720">
        <w:rPr>
          <w:rFonts w:ascii="Calibri" w:hAnsi="Calibri"/>
          <w:color w:val="0070C0"/>
          <w:sz w:val="24"/>
        </w:rPr>
        <w:t xml:space="preserve">, </w:t>
      </w:r>
      <w:r>
        <w:rPr>
          <w:rFonts w:ascii="Calibri" w:hAnsi="Calibri"/>
          <w:color w:val="0070C0"/>
          <w:sz w:val="24"/>
        </w:rPr>
        <w:t>we are positioning Cannes as a pioneer of digital, connected hospitality.”</w:t>
      </w:r>
    </w:p>
    <w:p w14:paraId="23D71DE1" w14:textId="4C27645A" w:rsidR="00673E25" w:rsidRPr="00673E25" w:rsidRDefault="00673E25" w:rsidP="00673E25">
      <w:pPr>
        <w:jc w:val="right"/>
        <w:rPr>
          <w:rFonts w:ascii="Calibri" w:hAnsi="Calibri" w:cs="Calibri"/>
          <w:b/>
          <w:bCs/>
          <w:color w:val="0070C0"/>
          <w:sz w:val="24"/>
          <w:szCs w:val="24"/>
        </w:rPr>
      </w:pPr>
      <w:r>
        <w:rPr>
          <w:rFonts w:ascii="Calibri" w:hAnsi="Calibri"/>
          <w:b/>
          <w:color w:val="0070C0"/>
          <w:sz w:val="24"/>
        </w:rPr>
        <w:t>David Lisnard, Mayor of Cannes</w:t>
      </w:r>
    </w:p>
    <w:p w14:paraId="05E7F042" w14:textId="77777777" w:rsidR="00673E25" w:rsidRPr="00373305" w:rsidRDefault="00673E25" w:rsidP="003F65B9">
      <w:pPr>
        <w:pStyle w:val="Sansinterligne"/>
        <w:rPr>
          <w:sz w:val="18"/>
          <w:szCs w:val="18"/>
        </w:rPr>
      </w:pPr>
    </w:p>
    <w:p w14:paraId="3D644F2A" w14:textId="7EFD2C50" w:rsidR="00673E25" w:rsidRDefault="003F65B9" w:rsidP="00373305">
      <w:pPr>
        <w:spacing w:after="120" w:line="240" w:lineRule="auto"/>
        <w:jc w:val="both"/>
        <w:rPr>
          <w:rFonts w:ascii="Calibri" w:hAnsi="Calibri" w:cs="Calibri"/>
          <w:i/>
          <w:iCs/>
          <w:color w:val="0070C0"/>
          <w:sz w:val="24"/>
          <w:szCs w:val="24"/>
        </w:rPr>
      </w:pPr>
      <w:r>
        <w:rPr>
          <w:rFonts w:ascii="Calibri" w:hAnsi="Calibri"/>
          <w:i/>
          <w:color w:val="0070C0"/>
          <w:sz w:val="24"/>
        </w:rPr>
        <w:t xml:space="preserve">"As the first convention centre in France to accept cryptocurrency payments, we are continuing our commitment to innovation </w:t>
      </w:r>
      <w:r w:rsidR="00BF3720">
        <w:rPr>
          <w:rFonts w:ascii="Calibri" w:hAnsi="Calibri"/>
          <w:i/>
          <w:color w:val="0070C0"/>
          <w:sz w:val="24"/>
        </w:rPr>
        <w:t xml:space="preserve">to fulfil </w:t>
      </w:r>
      <w:r>
        <w:rPr>
          <w:rFonts w:ascii="Calibri" w:hAnsi="Calibri"/>
          <w:i/>
          <w:color w:val="0070C0"/>
          <w:sz w:val="24"/>
        </w:rPr>
        <w:t xml:space="preserve">our raison d'être: </w:t>
      </w:r>
      <w:r w:rsidR="00BF3720">
        <w:rPr>
          <w:rFonts w:ascii="Calibri" w:hAnsi="Calibri"/>
          <w:i/>
          <w:color w:val="0070C0"/>
          <w:sz w:val="24"/>
        </w:rPr>
        <w:t>Welcoming</w:t>
      </w:r>
      <w:r>
        <w:rPr>
          <w:rFonts w:ascii="Calibri" w:hAnsi="Calibri"/>
          <w:i/>
          <w:color w:val="0070C0"/>
          <w:sz w:val="24"/>
        </w:rPr>
        <w:t xml:space="preserve"> the world sustainably</w:t>
      </w:r>
      <w:r w:rsidR="00BF3720">
        <w:rPr>
          <w:rFonts w:ascii="Calibri" w:hAnsi="Calibri"/>
          <w:i/>
          <w:color w:val="0070C0"/>
          <w:sz w:val="24"/>
        </w:rPr>
        <w:t>.</w:t>
      </w:r>
      <w:r>
        <w:rPr>
          <w:rFonts w:ascii="Calibri" w:hAnsi="Calibri"/>
          <w:i/>
          <w:color w:val="0070C0"/>
          <w:sz w:val="24"/>
        </w:rPr>
        <w:t xml:space="preserve"> This approach is part of our drive to expand our range of services to meet </w:t>
      </w:r>
      <w:r w:rsidR="00BF3720">
        <w:rPr>
          <w:rFonts w:ascii="Calibri" w:hAnsi="Calibri"/>
          <w:i/>
          <w:color w:val="0070C0"/>
          <w:sz w:val="24"/>
        </w:rPr>
        <w:t xml:space="preserve">the </w:t>
      </w:r>
      <w:r>
        <w:rPr>
          <w:rFonts w:ascii="Calibri" w:hAnsi="Calibri"/>
          <w:i/>
          <w:color w:val="0070C0"/>
          <w:sz w:val="24"/>
        </w:rPr>
        <w:t xml:space="preserve">expectations of visitors, delegates and professionals from fast-changing ecosystems. By offering his new payment solution, it will </w:t>
      </w:r>
      <w:r w:rsidR="00BF3720">
        <w:rPr>
          <w:rFonts w:ascii="Calibri" w:hAnsi="Calibri"/>
          <w:i/>
          <w:color w:val="0070C0"/>
          <w:sz w:val="24"/>
        </w:rPr>
        <w:t>be</w:t>
      </w:r>
      <w:r>
        <w:rPr>
          <w:rFonts w:ascii="Calibri" w:hAnsi="Calibri"/>
          <w:i/>
          <w:color w:val="0070C0"/>
          <w:sz w:val="24"/>
        </w:rPr>
        <w:t xml:space="preserve"> easier to host international customers, while supporting Cannes' businesses as they adopt new digital practices.”</w:t>
      </w:r>
    </w:p>
    <w:p w14:paraId="1CA69E3D" w14:textId="32F33DDD" w:rsidR="003F65B9" w:rsidRPr="00BF3720" w:rsidRDefault="003F65B9" w:rsidP="003F65B9">
      <w:pPr>
        <w:jc w:val="right"/>
        <w:rPr>
          <w:rFonts w:ascii="Calibri" w:hAnsi="Calibri" w:cs="Calibri"/>
          <w:b/>
          <w:bCs/>
          <w:color w:val="0070C0"/>
          <w:sz w:val="24"/>
          <w:szCs w:val="24"/>
          <w:lang w:val="fr-FR"/>
        </w:rPr>
      </w:pPr>
      <w:r w:rsidRPr="00BF3720">
        <w:rPr>
          <w:rFonts w:ascii="Calibri" w:hAnsi="Calibri"/>
          <w:b/>
          <w:color w:val="0070C0"/>
          <w:sz w:val="24"/>
          <w:lang w:val="fr-FR"/>
        </w:rPr>
        <w:t>Jean-Michel Arnaud, Chairman of the Palais des Festivals et des Congrès de Cannes</w:t>
      </w:r>
    </w:p>
    <w:p w14:paraId="646AC7E0" w14:textId="77777777" w:rsidR="003F65B9" w:rsidRDefault="003F65B9" w:rsidP="003F65B9">
      <w:pPr>
        <w:pStyle w:val="Sansinterligne"/>
        <w:rPr>
          <w:lang w:val="fr-FR"/>
        </w:rPr>
      </w:pPr>
    </w:p>
    <w:p w14:paraId="14E7824C" w14:textId="77777777" w:rsidR="000E42D9" w:rsidRPr="00BF3720" w:rsidRDefault="000E42D9" w:rsidP="003F65B9">
      <w:pPr>
        <w:pStyle w:val="Sansinterligne"/>
        <w:rPr>
          <w:lang w:val="fr-FR"/>
        </w:rPr>
      </w:pPr>
    </w:p>
    <w:p w14:paraId="464EE7EF" w14:textId="29171103" w:rsidR="008B44A8" w:rsidRPr="008B44A8" w:rsidRDefault="008B44A8" w:rsidP="00B50EC9">
      <w:pPr>
        <w:pStyle w:val="Sansinterligne"/>
        <w:spacing w:before="120"/>
        <w:rPr>
          <w:rFonts w:ascii="Calibri" w:hAnsi="Calibri" w:cs="Calibri"/>
          <w:b/>
          <w:bCs/>
          <w:color w:val="0041B9"/>
          <w:sz w:val="26"/>
          <w:szCs w:val="26"/>
        </w:rPr>
      </w:pPr>
      <w:r>
        <w:rPr>
          <w:rFonts w:ascii="Calibri" w:hAnsi="Calibri"/>
          <w:b/>
          <w:color w:val="0041B9"/>
          <w:sz w:val="26"/>
        </w:rPr>
        <w:lastRenderedPageBreak/>
        <w:t xml:space="preserve">A kit </w:t>
      </w:r>
      <w:r w:rsidR="00BF3720">
        <w:rPr>
          <w:rFonts w:ascii="Calibri" w:hAnsi="Calibri"/>
          <w:b/>
          <w:color w:val="0041B9"/>
          <w:sz w:val="26"/>
        </w:rPr>
        <w:t xml:space="preserve">to </w:t>
      </w:r>
      <w:r>
        <w:rPr>
          <w:rFonts w:ascii="Calibri" w:hAnsi="Calibri"/>
          <w:b/>
          <w:color w:val="0041B9"/>
          <w:sz w:val="26"/>
        </w:rPr>
        <w:t xml:space="preserve">identify </w:t>
      </w:r>
      <w:r w:rsidR="00BF3720">
        <w:rPr>
          <w:rFonts w:ascii="Calibri" w:hAnsi="Calibri"/>
          <w:b/>
          <w:color w:val="0041B9"/>
          <w:sz w:val="26"/>
        </w:rPr>
        <w:t>businesses</w:t>
      </w:r>
      <w:r>
        <w:rPr>
          <w:rFonts w:ascii="Calibri" w:hAnsi="Calibri"/>
          <w:b/>
          <w:color w:val="0041B9"/>
          <w:sz w:val="26"/>
        </w:rPr>
        <w:t xml:space="preserve"> that accept cryptocurrency payments</w:t>
      </w:r>
    </w:p>
    <w:p w14:paraId="5C248E8B" w14:textId="62784E01" w:rsidR="008B44A8" w:rsidRPr="008B44A8" w:rsidRDefault="008B44A8" w:rsidP="00A226CE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Participating companies have been given a ‘Cannes Crypto</w:t>
      </w:r>
      <w:r w:rsidR="00BF3720">
        <w:rPr>
          <w:rFonts w:ascii="Calibri" w:hAnsi="Calibri"/>
          <w:sz w:val="24"/>
        </w:rPr>
        <w:t>-</w:t>
      </w:r>
      <w:r>
        <w:rPr>
          <w:rFonts w:ascii="Calibri" w:hAnsi="Calibri"/>
          <w:sz w:val="24"/>
        </w:rPr>
        <w:t xml:space="preserve">Friendly’ communication kit to raise their profile. The kit includes an official logo, window sticker, publicity </w:t>
      </w:r>
      <w:r w:rsidR="00BF3720">
        <w:rPr>
          <w:rFonts w:ascii="Calibri" w:hAnsi="Calibri"/>
          <w:sz w:val="24"/>
        </w:rPr>
        <w:t>materials</w:t>
      </w:r>
      <w:r>
        <w:rPr>
          <w:rFonts w:ascii="Calibri" w:hAnsi="Calibri"/>
          <w:sz w:val="24"/>
        </w:rPr>
        <w:t xml:space="preserve"> </w:t>
      </w:r>
      <w:r w:rsidR="00BF3720">
        <w:rPr>
          <w:rFonts w:ascii="Calibri" w:hAnsi="Calibri"/>
          <w:sz w:val="24"/>
        </w:rPr>
        <w:t>for</w:t>
      </w:r>
      <w:r>
        <w:rPr>
          <w:rFonts w:ascii="Calibri" w:hAnsi="Calibri"/>
          <w:sz w:val="24"/>
        </w:rPr>
        <w:t xml:space="preserve"> use on social media, etc. All these materials are designed to clearly show that cryptocurrencies are accepted</w:t>
      </w:r>
      <w:r w:rsidR="00BF3720">
        <w:rPr>
          <w:rFonts w:ascii="Calibri" w:hAnsi="Calibri"/>
          <w:sz w:val="24"/>
        </w:rPr>
        <w:t>, at the same time as</w:t>
      </w:r>
      <w:r>
        <w:rPr>
          <w:rFonts w:ascii="Calibri" w:hAnsi="Calibri"/>
          <w:sz w:val="24"/>
        </w:rPr>
        <w:t xml:space="preserve"> improv</w:t>
      </w:r>
      <w:r w:rsidR="00BF3720">
        <w:rPr>
          <w:rFonts w:ascii="Calibri" w:hAnsi="Calibri"/>
          <w:sz w:val="24"/>
        </w:rPr>
        <w:t>ing</w:t>
      </w:r>
      <w:r>
        <w:rPr>
          <w:rFonts w:ascii="Calibri" w:hAnsi="Calibri"/>
          <w:sz w:val="24"/>
        </w:rPr>
        <w:t xml:space="preserve"> customer experience. </w:t>
      </w:r>
    </w:p>
    <w:p w14:paraId="57A2A336" w14:textId="77777777" w:rsidR="00B50EC9" w:rsidRDefault="00B50EC9" w:rsidP="008B44A8">
      <w:pPr>
        <w:pStyle w:val="Sansinterligne"/>
        <w:rPr>
          <w:rFonts w:ascii="Calibri" w:hAnsi="Calibri" w:cs="Calibri"/>
          <w:b/>
          <w:bCs/>
          <w:sz w:val="28"/>
          <w:szCs w:val="28"/>
        </w:rPr>
      </w:pPr>
    </w:p>
    <w:p w14:paraId="017D58B8" w14:textId="46036FA9" w:rsidR="008B44A8" w:rsidRPr="008B44A8" w:rsidRDefault="008B44A8" w:rsidP="00B50EC9">
      <w:pPr>
        <w:pStyle w:val="Sansinterligne"/>
        <w:spacing w:before="120"/>
        <w:rPr>
          <w:rFonts w:ascii="Calibri" w:hAnsi="Calibri" w:cs="Calibri"/>
          <w:b/>
          <w:bCs/>
          <w:color w:val="0041B9"/>
          <w:sz w:val="26"/>
          <w:szCs w:val="26"/>
        </w:rPr>
      </w:pPr>
      <w:r>
        <w:rPr>
          <w:rFonts w:ascii="Calibri" w:hAnsi="Calibri"/>
          <w:b/>
          <w:color w:val="0041B9"/>
          <w:sz w:val="26"/>
        </w:rPr>
        <w:t xml:space="preserve">A </w:t>
      </w:r>
      <w:r w:rsidR="00BF3720">
        <w:rPr>
          <w:rFonts w:ascii="Calibri" w:hAnsi="Calibri"/>
          <w:b/>
          <w:color w:val="0041B9"/>
          <w:sz w:val="26"/>
        </w:rPr>
        <w:t>specific</w:t>
      </w:r>
      <w:r>
        <w:rPr>
          <w:rFonts w:ascii="Calibri" w:hAnsi="Calibri"/>
          <w:b/>
          <w:color w:val="0041B9"/>
          <w:sz w:val="26"/>
        </w:rPr>
        <w:t xml:space="preserve"> web page and enhanced visibility</w:t>
      </w:r>
    </w:p>
    <w:p w14:paraId="2D2E26BB" w14:textId="77777777" w:rsidR="00A760BE" w:rsidRDefault="008B44A8" w:rsidP="008B44A8">
      <w:pPr>
        <w:pStyle w:val="Sansinterligne"/>
      </w:pPr>
      <w:r>
        <w:rPr>
          <w:rFonts w:ascii="Calibri" w:hAnsi="Calibri"/>
          <w:sz w:val="24"/>
        </w:rPr>
        <w:t xml:space="preserve">An interactive map along with a list of participating </w:t>
      </w:r>
      <w:r w:rsidR="00BF3720">
        <w:rPr>
          <w:rFonts w:ascii="Calibri" w:hAnsi="Calibri"/>
          <w:sz w:val="24"/>
        </w:rPr>
        <w:t>companies</w:t>
      </w:r>
      <w:r>
        <w:rPr>
          <w:rFonts w:ascii="Calibri" w:hAnsi="Calibri"/>
          <w:sz w:val="24"/>
        </w:rPr>
        <w:t xml:space="preserve"> can be found on the Tourist Office's website: </w:t>
      </w:r>
      <w:hyperlink r:id="rId7" w:history="1">
        <w:r w:rsidR="00A760BE" w:rsidRPr="0042196D">
          <w:rPr>
            <w:rStyle w:val="Lienhypertexte"/>
          </w:rPr>
          <w:t>https://en.cannes-france.com/stay-in-cannes/cannes-crypto-friendly/</w:t>
        </w:r>
      </w:hyperlink>
      <w:r w:rsidR="00A760BE">
        <w:t xml:space="preserve"> </w:t>
      </w:r>
    </w:p>
    <w:p w14:paraId="40C145BD" w14:textId="5D414CDA" w:rsidR="008B44A8" w:rsidRPr="008B44A8" w:rsidRDefault="008B44A8" w:rsidP="008B44A8">
      <w:pPr>
        <w:pStyle w:val="Sansinterligne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This link is being shared with all interested event organisers, including the </w:t>
      </w:r>
      <w:proofErr w:type="spellStart"/>
      <w:r>
        <w:rPr>
          <w:rFonts w:ascii="Calibri" w:hAnsi="Calibri"/>
          <w:sz w:val="24"/>
        </w:rPr>
        <w:t>EthCC</w:t>
      </w:r>
      <w:proofErr w:type="spellEnd"/>
      <w:r>
        <w:rPr>
          <w:rFonts w:ascii="Calibri" w:hAnsi="Calibri"/>
          <w:sz w:val="24"/>
        </w:rPr>
        <w:t>, to inform the 10,000 business visitors expected in Cannes at the end of June 2025.</w:t>
      </w:r>
    </w:p>
    <w:p w14:paraId="48EF6415" w14:textId="77777777" w:rsidR="009C0EA6" w:rsidRPr="009C0EA6" w:rsidRDefault="009C0EA6" w:rsidP="003F65B9">
      <w:pPr>
        <w:pStyle w:val="Sansinterligne"/>
      </w:pPr>
    </w:p>
    <w:p w14:paraId="22DF5AD0" w14:textId="067D1B48" w:rsidR="009C0EA6" w:rsidRPr="006B2967" w:rsidRDefault="009C0EA6" w:rsidP="006B2967">
      <w:pPr>
        <w:pStyle w:val="Sansinterligne"/>
        <w:spacing w:before="120"/>
        <w:rPr>
          <w:rFonts w:ascii="Calibri" w:hAnsi="Calibri" w:cs="Calibri"/>
          <w:b/>
          <w:bCs/>
          <w:color w:val="0041B9"/>
          <w:sz w:val="26"/>
          <w:szCs w:val="26"/>
        </w:rPr>
      </w:pPr>
      <w:r>
        <w:rPr>
          <w:rFonts w:ascii="Calibri" w:hAnsi="Calibri"/>
          <w:b/>
          <w:color w:val="0041B9"/>
          <w:sz w:val="26"/>
        </w:rPr>
        <w:t xml:space="preserve">Raising awareness and providing support: preparing for </w:t>
      </w:r>
      <w:proofErr w:type="spellStart"/>
      <w:r>
        <w:rPr>
          <w:rFonts w:ascii="Calibri" w:hAnsi="Calibri"/>
          <w:b/>
          <w:color w:val="0041B9"/>
          <w:sz w:val="26"/>
        </w:rPr>
        <w:t>EthCC</w:t>
      </w:r>
      <w:proofErr w:type="spellEnd"/>
      <w:r>
        <w:rPr>
          <w:rFonts w:ascii="Calibri" w:hAnsi="Calibri"/>
          <w:b/>
          <w:color w:val="0041B9"/>
          <w:sz w:val="26"/>
        </w:rPr>
        <w:t xml:space="preserve"> 2025!</w:t>
      </w:r>
    </w:p>
    <w:p w14:paraId="7C2E5432" w14:textId="75DD31C1" w:rsidR="00EA729C" w:rsidRPr="00A226CE" w:rsidRDefault="00A226CE" w:rsidP="00A226CE">
      <w:pPr>
        <w:pStyle w:val="Sansinterligne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</w:rPr>
        <w:t>In the run-up to this major event, Cannes Town Council and the Palais des Festivals et des Congrès have set up a support programme for local businesses</w:t>
      </w:r>
      <w:r w:rsidR="00BF3720">
        <w:rPr>
          <w:rFonts w:ascii="Calibri" w:hAnsi="Calibri"/>
          <w:sz w:val="24"/>
        </w:rPr>
        <w:t>;</w:t>
      </w:r>
      <w:r>
        <w:rPr>
          <w:rFonts w:ascii="Calibri" w:hAnsi="Calibri"/>
          <w:sz w:val="24"/>
        </w:rPr>
        <w:t xml:space="preserve"> </w:t>
      </w:r>
      <w:r w:rsidR="00BF3720">
        <w:rPr>
          <w:rFonts w:ascii="Calibri" w:hAnsi="Calibri"/>
          <w:sz w:val="24"/>
        </w:rPr>
        <w:t xml:space="preserve">This </w:t>
      </w:r>
      <w:r>
        <w:rPr>
          <w:rFonts w:ascii="Calibri" w:hAnsi="Calibri"/>
          <w:sz w:val="24"/>
        </w:rPr>
        <w:t>includ</w:t>
      </w:r>
      <w:r w:rsidR="00BF3720">
        <w:rPr>
          <w:rFonts w:ascii="Calibri" w:hAnsi="Calibri"/>
          <w:sz w:val="24"/>
        </w:rPr>
        <w:t>ed</w:t>
      </w:r>
      <w:r>
        <w:rPr>
          <w:rFonts w:ascii="Calibri" w:hAnsi="Calibri"/>
          <w:sz w:val="24"/>
        </w:rPr>
        <w:t xml:space="preserve"> two Digital Bootcamps</w:t>
      </w:r>
      <w:r w:rsidR="00BF3720">
        <w:rPr>
          <w:rFonts w:ascii="Calibri" w:hAnsi="Calibri"/>
          <w:sz w:val="24"/>
        </w:rPr>
        <w:t xml:space="preserve"> held on 4 February and 3 April 2025,</w:t>
      </w:r>
      <w:r>
        <w:rPr>
          <w:rFonts w:ascii="Calibri" w:hAnsi="Calibri"/>
          <w:sz w:val="24"/>
        </w:rPr>
        <w:t xml:space="preserve"> on the them</w:t>
      </w:r>
      <w:r w:rsidR="00BF3720">
        <w:rPr>
          <w:rFonts w:ascii="Calibri" w:hAnsi="Calibri"/>
          <w:sz w:val="24"/>
        </w:rPr>
        <w:t>e</w:t>
      </w:r>
      <w:r>
        <w:rPr>
          <w:rFonts w:ascii="Calibri" w:hAnsi="Calibri"/>
          <w:sz w:val="24"/>
        </w:rPr>
        <w:t xml:space="preserve"> of ‘Deciphering cryptocurrency’.</w:t>
      </w:r>
      <w:r>
        <w:rPr>
          <w:rFonts w:ascii="Calibri" w:hAnsi="Calibri"/>
          <w:sz w:val="24"/>
        </w:rPr>
        <w:br/>
        <w:t xml:space="preserve">These sessions provided an opportunity to present the strategic, tax and legal issues associated with </w:t>
      </w:r>
      <w:r w:rsidR="00BF3720">
        <w:rPr>
          <w:rFonts w:ascii="Calibri" w:hAnsi="Calibri"/>
          <w:sz w:val="24"/>
        </w:rPr>
        <w:t>the</w:t>
      </w:r>
      <w:r>
        <w:rPr>
          <w:rFonts w:ascii="Calibri" w:hAnsi="Calibri"/>
          <w:sz w:val="24"/>
        </w:rPr>
        <w:t xml:space="preserve"> new payment methods, propose practical solutions and share feedback.</w:t>
      </w:r>
      <w:r>
        <w:rPr>
          <w:rFonts w:ascii="Calibri" w:hAnsi="Calibri"/>
          <w:sz w:val="24"/>
        </w:rPr>
        <w:br/>
      </w:r>
      <w:r>
        <w:rPr>
          <w:rFonts w:ascii="Calibri" w:hAnsi="Calibri"/>
          <w:b/>
          <w:sz w:val="24"/>
        </w:rPr>
        <w:t xml:space="preserve">As a result, more than 50 tourism professionals in Cannes have already taken the plunge </w:t>
      </w:r>
      <w:r w:rsidR="00BF3720">
        <w:rPr>
          <w:rFonts w:ascii="Calibri" w:hAnsi="Calibri"/>
          <w:b/>
          <w:sz w:val="24"/>
        </w:rPr>
        <w:t>and</w:t>
      </w:r>
      <w:r>
        <w:rPr>
          <w:rFonts w:ascii="Calibri" w:hAnsi="Calibri"/>
          <w:b/>
          <w:sz w:val="24"/>
        </w:rPr>
        <w:t xml:space="preserve"> accept cryptocurrency payments. </w:t>
      </w:r>
      <w:r w:rsidR="00BF3720">
        <w:rPr>
          <w:rFonts w:ascii="Calibri" w:hAnsi="Calibri"/>
          <w:b/>
          <w:sz w:val="24"/>
        </w:rPr>
        <w:t>The engagement of l</w:t>
      </w:r>
      <w:r>
        <w:rPr>
          <w:rFonts w:ascii="Calibri" w:hAnsi="Calibri"/>
          <w:b/>
          <w:sz w:val="24"/>
        </w:rPr>
        <w:t xml:space="preserve">ocal businesses </w:t>
      </w:r>
      <w:r w:rsidR="00BF3720">
        <w:rPr>
          <w:rFonts w:ascii="Calibri" w:hAnsi="Calibri"/>
          <w:b/>
          <w:sz w:val="24"/>
        </w:rPr>
        <w:t>is high</w:t>
      </w:r>
      <w:r>
        <w:rPr>
          <w:rFonts w:ascii="Calibri" w:hAnsi="Calibri"/>
          <w:b/>
          <w:sz w:val="24"/>
        </w:rPr>
        <w:t xml:space="preserve"> in the run-up to </w:t>
      </w:r>
      <w:proofErr w:type="spellStart"/>
      <w:r>
        <w:rPr>
          <w:rFonts w:ascii="Calibri" w:hAnsi="Calibri"/>
          <w:b/>
          <w:sz w:val="24"/>
        </w:rPr>
        <w:t>EthCC</w:t>
      </w:r>
      <w:proofErr w:type="spellEnd"/>
      <w:r>
        <w:rPr>
          <w:rFonts w:ascii="Calibri" w:hAnsi="Calibri"/>
          <w:b/>
          <w:sz w:val="24"/>
        </w:rPr>
        <w:t xml:space="preserve"> 2025</w:t>
      </w:r>
      <w:r w:rsidR="00BF3720">
        <w:rPr>
          <w:rFonts w:ascii="Calibri" w:hAnsi="Calibri"/>
          <w:b/>
          <w:sz w:val="24"/>
        </w:rPr>
        <w:t>.</w:t>
      </w:r>
    </w:p>
    <w:p w14:paraId="25E59562" w14:textId="77777777" w:rsidR="002872A5" w:rsidRDefault="002872A5" w:rsidP="002872A5">
      <w:pPr>
        <w:jc w:val="both"/>
        <w:rPr>
          <w:b/>
          <w:bCs/>
        </w:rPr>
      </w:pPr>
    </w:p>
    <w:p w14:paraId="1514F322" w14:textId="132B2C41" w:rsidR="00D305D4" w:rsidRPr="002872A5" w:rsidRDefault="0042679A" w:rsidP="002872A5">
      <w:pPr>
        <w:jc w:val="both"/>
        <w:rPr>
          <w:b/>
          <w:bCs/>
        </w:rPr>
      </w:pPr>
      <w:r>
        <w:rPr>
          <w:b/>
          <w:noProof/>
        </w:rPr>
        <w:drawing>
          <wp:inline distT="0" distB="0" distL="0" distR="0" wp14:anchorId="0B334361" wp14:editId="6BE6BCE1">
            <wp:extent cx="6120130" cy="3442335"/>
            <wp:effectExtent l="0" t="0" r="0" b="5715"/>
            <wp:docPr id="1332052094" name="Image 1" descr="Une image contenant text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052094" name="Image 1" descr="Une image contenant texte, capture d’écran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BABE1" w14:textId="44A9B715" w:rsidR="00CF7FED" w:rsidRPr="00CF7FED" w:rsidRDefault="00D305D4" w:rsidP="00CF7FE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noProof/>
          <w:sz w:val="24"/>
        </w:rPr>
        <w:drawing>
          <wp:inline distT="0" distB="0" distL="0" distR="0" wp14:anchorId="3DE18B1A" wp14:editId="5FC009FC">
            <wp:extent cx="6120130" cy="1451610"/>
            <wp:effectExtent l="0" t="0" r="0" b="0"/>
            <wp:docPr id="71312583" name="Image 3" descr="Une image contenant texte, capture d’écran, Police, Bleu électr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12583" name="Image 3" descr="Une image contenant texte, capture d’écran, Police, Bleu électrique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7FED" w:rsidRPr="00CF7FED" w:rsidSect="000E7796">
      <w:pgSz w:w="11906" w:h="16838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B71C8"/>
    <w:multiLevelType w:val="hybridMultilevel"/>
    <w:tmpl w:val="90104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32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ED"/>
    <w:rsid w:val="000071B6"/>
    <w:rsid w:val="00011E47"/>
    <w:rsid w:val="0004055B"/>
    <w:rsid w:val="000E42D9"/>
    <w:rsid w:val="000E5DCD"/>
    <w:rsid w:val="000E7796"/>
    <w:rsid w:val="00112B01"/>
    <w:rsid w:val="00113516"/>
    <w:rsid w:val="001150C8"/>
    <w:rsid w:val="0012388F"/>
    <w:rsid w:val="00124AE4"/>
    <w:rsid w:val="001350F5"/>
    <w:rsid w:val="0014720B"/>
    <w:rsid w:val="00176148"/>
    <w:rsid w:val="001849E6"/>
    <w:rsid w:val="001C538D"/>
    <w:rsid w:val="001E5F2E"/>
    <w:rsid w:val="00211005"/>
    <w:rsid w:val="002213DA"/>
    <w:rsid w:val="002264EF"/>
    <w:rsid w:val="00241F45"/>
    <w:rsid w:val="00244196"/>
    <w:rsid w:val="002872A5"/>
    <w:rsid w:val="0035628B"/>
    <w:rsid w:val="00360399"/>
    <w:rsid w:val="00373305"/>
    <w:rsid w:val="00394AF7"/>
    <w:rsid w:val="003A7589"/>
    <w:rsid w:val="003F65B9"/>
    <w:rsid w:val="0042679A"/>
    <w:rsid w:val="00454FAF"/>
    <w:rsid w:val="004B64A3"/>
    <w:rsid w:val="004E3FED"/>
    <w:rsid w:val="004F2E76"/>
    <w:rsid w:val="005A3BEC"/>
    <w:rsid w:val="005B3186"/>
    <w:rsid w:val="005C69F7"/>
    <w:rsid w:val="00623A77"/>
    <w:rsid w:val="00662B5D"/>
    <w:rsid w:val="00673E25"/>
    <w:rsid w:val="00685A21"/>
    <w:rsid w:val="006B2967"/>
    <w:rsid w:val="00730275"/>
    <w:rsid w:val="00743F46"/>
    <w:rsid w:val="00760912"/>
    <w:rsid w:val="00786933"/>
    <w:rsid w:val="007A612F"/>
    <w:rsid w:val="007D4837"/>
    <w:rsid w:val="0081336D"/>
    <w:rsid w:val="00814748"/>
    <w:rsid w:val="008443F4"/>
    <w:rsid w:val="008A4A3C"/>
    <w:rsid w:val="008B44A8"/>
    <w:rsid w:val="008F5080"/>
    <w:rsid w:val="00907C97"/>
    <w:rsid w:val="00907CE0"/>
    <w:rsid w:val="00911CE4"/>
    <w:rsid w:val="0093339B"/>
    <w:rsid w:val="00976F26"/>
    <w:rsid w:val="009C0EA6"/>
    <w:rsid w:val="009E7C78"/>
    <w:rsid w:val="00A226CE"/>
    <w:rsid w:val="00A33DB0"/>
    <w:rsid w:val="00A3732B"/>
    <w:rsid w:val="00A760BE"/>
    <w:rsid w:val="00B020E3"/>
    <w:rsid w:val="00B163BC"/>
    <w:rsid w:val="00B46BF7"/>
    <w:rsid w:val="00B50EC9"/>
    <w:rsid w:val="00B51BA2"/>
    <w:rsid w:val="00B8416A"/>
    <w:rsid w:val="00B91A6C"/>
    <w:rsid w:val="00B91D13"/>
    <w:rsid w:val="00BD44A7"/>
    <w:rsid w:val="00BD5548"/>
    <w:rsid w:val="00BD61C5"/>
    <w:rsid w:val="00BF3720"/>
    <w:rsid w:val="00C312E2"/>
    <w:rsid w:val="00C94F18"/>
    <w:rsid w:val="00CC1B89"/>
    <w:rsid w:val="00CF7FED"/>
    <w:rsid w:val="00D305D4"/>
    <w:rsid w:val="00D54195"/>
    <w:rsid w:val="00D6329D"/>
    <w:rsid w:val="00D73E49"/>
    <w:rsid w:val="00DB7981"/>
    <w:rsid w:val="00DE03FA"/>
    <w:rsid w:val="00DE7DF2"/>
    <w:rsid w:val="00DF347C"/>
    <w:rsid w:val="00DF5999"/>
    <w:rsid w:val="00EA729C"/>
    <w:rsid w:val="00EC27EA"/>
    <w:rsid w:val="00F20D38"/>
    <w:rsid w:val="00F2101E"/>
    <w:rsid w:val="00FC3189"/>
    <w:rsid w:val="00F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CEFE"/>
  <w15:chartTrackingRefBased/>
  <w15:docId w15:val="{454207FC-7C86-4DC6-8338-C54C326F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F7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7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7FE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F7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F7FE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7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F7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7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7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7FE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F7F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F7FE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F7FED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F7FED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F7F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F7F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F7F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F7F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F7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F7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7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F7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F7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F7F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F7F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F7FED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7FE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7FED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CF7FED"/>
    <w:rPr>
      <w:b/>
      <w:bCs/>
      <w:smallCaps/>
      <w:color w:val="2E74B5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F2E7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2E76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3F65B9"/>
    <w:pPr>
      <w:spacing w:after="0" w:line="240" w:lineRule="auto"/>
    </w:pPr>
  </w:style>
  <w:style w:type="paragraph" w:styleId="Rvision">
    <w:name w:val="Revision"/>
    <w:hidden/>
    <w:uiPriority w:val="99"/>
    <w:semiHidden/>
    <w:rsid w:val="00BD61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en.cannes-france.com/stay-in-cannes/cannes-crypto-friendl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C5919-04F4-41C0-ACCC-5A6DA056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SEMEC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Lecluse Margaux</dc:creator>
  <cp:keywords/>
  <dc:description/>
  <cp:lastModifiedBy>Lecluse Margaux</cp:lastModifiedBy>
  <cp:revision>3</cp:revision>
  <cp:lastPrinted>2025-06-19T11:42:00Z</cp:lastPrinted>
  <dcterms:created xsi:type="dcterms:W3CDTF">2025-06-19T11:42:00Z</dcterms:created>
  <dcterms:modified xsi:type="dcterms:W3CDTF">2025-06-19T11:43:00Z</dcterms:modified>
</cp:coreProperties>
</file>